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webextensions/taskpanes.xml" ContentType="application/vnd.ms-office.webextensiontaskpanes+xml"/>
  <Override PartName="/word/webextensions/webextension1.xml" ContentType="application/vnd.ms-office.webextension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microsoft.com/office/2011/relationships/webextensiontaskpanes" Target="word/webextensions/taskpanes.xml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BB19CD" w14:textId="2C11CF2C" w:rsidR="00D661EA" w:rsidRPr="00DD11EE" w:rsidRDefault="00DB72A4" w:rsidP="00D661EA">
      <w:pPr>
        <w:rPr>
          <w:rFonts w:ascii="Arial" w:hAnsi="Arial" w:cs="Arial"/>
          <w:b/>
          <w:sz w:val="28"/>
        </w:rPr>
      </w:pPr>
      <w:r w:rsidRPr="00DD11EE">
        <w:rPr>
          <w:rFonts w:ascii="Arial" w:hAnsi="Arial" w:cs="Arial"/>
          <w:b/>
          <w:sz w:val="28"/>
        </w:rPr>
        <w:t>Medieninformation</w:t>
      </w:r>
    </w:p>
    <w:p w14:paraId="34A2A39C" w14:textId="77777777" w:rsidR="002319F8" w:rsidRDefault="002319F8" w:rsidP="006B2A4C">
      <w:pPr>
        <w:spacing w:line="240" w:lineRule="auto"/>
        <w:ind w:right="-142"/>
        <w:rPr>
          <w:rFonts w:ascii="Arial" w:hAnsi="Arial" w:cs="Arial"/>
          <w:b/>
          <w:bCs/>
          <w:szCs w:val="22"/>
        </w:rPr>
      </w:pPr>
    </w:p>
    <w:p w14:paraId="266BEA90" w14:textId="77777777" w:rsidR="00D002C2" w:rsidRPr="00DD11EE" w:rsidRDefault="00D002C2" w:rsidP="006B2A4C">
      <w:pPr>
        <w:spacing w:line="240" w:lineRule="auto"/>
        <w:ind w:right="-142"/>
        <w:rPr>
          <w:rFonts w:ascii="Arial" w:hAnsi="Arial" w:cs="Arial"/>
          <w:b/>
          <w:bCs/>
          <w:szCs w:val="22"/>
        </w:rPr>
      </w:pPr>
    </w:p>
    <w:p w14:paraId="2BDD8CE4" w14:textId="157A1301" w:rsidR="007438F3" w:rsidRPr="007438F3" w:rsidRDefault="007438F3" w:rsidP="007438F3">
      <w:pPr>
        <w:pStyle w:val="Default"/>
        <w:jc w:val="both"/>
        <w:rPr>
          <w:rFonts w:ascii="Arial" w:hAnsi="Arial" w:cs="Arial"/>
          <w:b/>
          <w:bCs/>
        </w:rPr>
      </w:pPr>
      <w:r w:rsidRPr="007438F3">
        <w:rPr>
          <w:rFonts w:ascii="Arial" w:hAnsi="Arial" w:cs="Arial"/>
          <w:b/>
          <w:bCs/>
        </w:rPr>
        <w:t>GMH Gruppe schließt Umstrukturierung ab</w:t>
      </w:r>
    </w:p>
    <w:p w14:paraId="4693F872" w14:textId="6D72D07B" w:rsidR="005C4E92" w:rsidRDefault="005C4E92" w:rsidP="000F5371">
      <w:pPr>
        <w:pStyle w:val="Default"/>
        <w:jc w:val="both"/>
        <w:rPr>
          <w:rFonts w:ascii="Arial" w:hAnsi="Arial" w:cs="Arial"/>
          <w:b/>
          <w:bCs/>
        </w:rPr>
      </w:pPr>
    </w:p>
    <w:p w14:paraId="7ECA952D" w14:textId="2022C5A3" w:rsidR="00C04223" w:rsidRDefault="00C04223" w:rsidP="00C04223">
      <w:pPr>
        <w:pStyle w:val="Default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Absicherung der </w:t>
      </w:r>
      <w:r w:rsidRPr="007438F3">
        <w:rPr>
          <w:rFonts w:ascii="Arial" w:hAnsi="Arial" w:cs="Arial"/>
        </w:rPr>
        <w:t xml:space="preserve">Zukunft des </w:t>
      </w:r>
      <w:r>
        <w:rPr>
          <w:rFonts w:ascii="Arial" w:hAnsi="Arial" w:cs="Arial"/>
        </w:rPr>
        <w:t>Familienu</w:t>
      </w:r>
      <w:r w:rsidRPr="007438F3">
        <w:rPr>
          <w:rFonts w:ascii="Arial" w:hAnsi="Arial" w:cs="Arial"/>
        </w:rPr>
        <w:t>nternehmens für kommende Generationen</w:t>
      </w:r>
      <w:r>
        <w:rPr>
          <w:rFonts w:ascii="Arial" w:hAnsi="Arial" w:cs="Arial"/>
        </w:rPr>
        <w:t xml:space="preserve"> und einer langfristigen Wachstumsperspektive im Kerngeschäft</w:t>
      </w:r>
      <w:r w:rsidR="00653D85">
        <w:rPr>
          <w:rFonts w:ascii="Arial" w:hAnsi="Arial" w:cs="Arial"/>
        </w:rPr>
        <w:t>.</w:t>
      </w:r>
    </w:p>
    <w:p w14:paraId="41EBE4A2" w14:textId="7104C04D" w:rsidR="007438F3" w:rsidRPr="007438F3" w:rsidRDefault="007438F3" w:rsidP="007438F3">
      <w:pPr>
        <w:pStyle w:val="Default"/>
        <w:jc w:val="both"/>
        <w:rPr>
          <w:rFonts w:ascii="Arial" w:hAnsi="Arial" w:cs="Arial"/>
        </w:rPr>
      </w:pPr>
    </w:p>
    <w:p w14:paraId="4C939A48" w14:textId="77777777" w:rsidR="006B2A4C" w:rsidRPr="008F3595" w:rsidRDefault="006B2A4C" w:rsidP="006B2A4C">
      <w:pPr>
        <w:pStyle w:val="Default"/>
        <w:jc w:val="both"/>
        <w:rPr>
          <w:rStyle w:val="Fett"/>
          <w:rFonts w:ascii="Arial" w:eastAsia="Times New Roman" w:hAnsi="Arial" w:cs="Arial"/>
          <w:b w:val="0"/>
          <w:sz w:val="22"/>
          <w:szCs w:val="22"/>
          <w:lang w:eastAsia="de-DE"/>
        </w:rPr>
      </w:pPr>
    </w:p>
    <w:p w14:paraId="7D618654" w14:textId="1288CB1D" w:rsidR="007438F3" w:rsidRDefault="00DB72A4" w:rsidP="007438F3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Style w:val="Fett"/>
          <w:rFonts w:ascii="Arial" w:hAnsi="Arial" w:cs="Arial"/>
          <w:sz w:val="22"/>
          <w:szCs w:val="22"/>
        </w:rPr>
        <w:t xml:space="preserve">Georgsmarienhütte, </w:t>
      </w:r>
      <w:r w:rsidR="002D1A7D">
        <w:rPr>
          <w:rStyle w:val="Fett"/>
          <w:rFonts w:ascii="Arial" w:hAnsi="Arial" w:cs="Arial"/>
          <w:sz w:val="22"/>
          <w:szCs w:val="22"/>
        </w:rPr>
        <w:t>20</w:t>
      </w:r>
      <w:r w:rsidR="00E86FA2">
        <w:rPr>
          <w:rStyle w:val="Fett"/>
          <w:rFonts w:ascii="Arial" w:hAnsi="Arial" w:cs="Arial"/>
          <w:sz w:val="22"/>
          <w:szCs w:val="22"/>
        </w:rPr>
        <w:t xml:space="preserve">. </w:t>
      </w:r>
      <w:r w:rsidR="00B44AA1">
        <w:rPr>
          <w:rStyle w:val="Fett"/>
          <w:rFonts w:ascii="Arial" w:hAnsi="Arial" w:cs="Arial"/>
          <w:sz w:val="22"/>
          <w:szCs w:val="22"/>
        </w:rPr>
        <w:t>Oktober</w:t>
      </w:r>
      <w:r>
        <w:rPr>
          <w:rStyle w:val="Fett"/>
          <w:rFonts w:ascii="Arial" w:hAnsi="Arial" w:cs="Arial"/>
          <w:sz w:val="22"/>
          <w:szCs w:val="22"/>
        </w:rPr>
        <w:t xml:space="preserve"> 202</w:t>
      </w:r>
      <w:r w:rsidR="006B2A4C">
        <w:rPr>
          <w:rStyle w:val="Fett"/>
          <w:rFonts w:ascii="Arial" w:hAnsi="Arial" w:cs="Arial"/>
          <w:sz w:val="22"/>
          <w:szCs w:val="22"/>
        </w:rPr>
        <w:t>5</w:t>
      </w:r>
      <w:r>
        <w:rPr>
          <w:rStyle w:val="Fett"/>
          <w:rFonts w:ascii="Arial" w:hAnsi="Arial" w:cs="Arial"/>
          <w:b w:val="0"/>
          <w:sz w:val="22"/>
          <w:szCs w:val="22"/>
        </w:rPr>
        <w:t xml:space="preserve"> </w:t>
      </w:r>
      <w:r w:rsidR="00840975" w:rsidRPr="007438F3">
        <w:rPr>
          <w:rStyle w:val="Fett"/>
          <w:rFonts w:ascii="Arial" w:hAnsi="Arial" w:cs="Arial"/>
          <w:b w:val="0"/>
          <w:bCs w:val="0"/>
          <w:sz w:val="22"/>
          <w:szCs w:val="22"/>
        </w:rPr>
        <w:t xml:space="preserve">– </w:t>
      </w:r>
      <w:r w:rsidR="007438F3" w:rsidRPr="007438F3">
        <w:rPr>
          <w:rFonts w:ascii="Arial" w:hAnsi="Arial" w:cs="Arial"/>
          <w:sz w:val="22"/>
          <w:szCs w:val="22"/>
        </w:rPr>
        <w:t xml:space="preserve">Die GMH Gruppe hat ihre Umstrukturierung abgeschlossen. </w:t>
      </w:r>
      <w:r w:rsidR="00D002C2">
        <w:rPr>
          <w:rFonts w:ascii="Arial" w:hAnsi="Arial" w:cs="Arial"/>
          <w:sz w:val="22"/>
          <w:szCs w:val="22"/>
        </w:rPr>
        <w:t xml:space="preserve">Ziel ist </w:t>
      </w:r>
      <w:r w:rsidR="00B62590">
        <w:rPr>
          <w:rFonts w:ascii="Arial" w:hAnsi="Arial" w:cs="Arial"/>
          <w:sz w:val="22"/>
          <w:szCs w:val="22"/>
        </w:rPr>
        <w:t xml:space="preserve">die </w:t>
      </w:r>
      <w:r w:rsidR="00D002C2">
        <w:rPr>
          <w:rFonts w:ascii="Arial" w:hAnsi="Arial" w:cs="Arial"/>
          <w:sz w:val="22"/>
          <w:szCs w:val="22"/>
        </w:rPr>
        <w:t>Stärkung der</w:t>
      </w:r>
      <w:r w:rsidR="009A2C87" w:rsidRPr="007438F3">
        <w:rPr>
          <w:rFonts w:ascii="Arial" w:hAnsi="Arial" w:cs="Arial"/>
          <w:sz w:val="22"/>
          <w:szCs w:val="22"/>
        </w:rPr>
        <w:t xml:space="preserve"> </w:t>
      </w:r>
      <w:r w:rsidR="00C04223">
        <w:rPr>
          <w:rFonts w:ascii="Arial" w:hAnsi="Arial" w:cs="Arial"/>
          <w:sz w:val="22"/>
          <w:szCs w:val="22"/>
        </w:rPr>
        <w:t xml:space="preserve">langfristigen </w:t>
      </w:r>
      <w:r w:rsidR="007438F3" w:rsidRPr="007438F3">
        <w:rPr>
          <w:rFonts w:ascii="Arial" w:hAnsi="Arial" w:cs="Arial"/>
          <w:sz w:val="22"/>
          <w:szCs w:val="22"/>
        </w:rPr>
        <w:t xml:space="preserve">Stabilität, </w:t>
      </w:r>
      <w:r w:rsidR="00C04223">
        <w:rPr>
          <w:rFonts w:ascii="Arial" w:hAnsi="Arial" w:cs="Arial"/>
          <w:sz w:val="22"/>
          <w:szCs w:val="22"/>
        </w:rPr>
        <w:t xml:space="preserve">die </w:t>
      </w:r>
      <w:r w:rsidR="00D002C2">
        <w:rPr>
          <w:rFonts w:ascii="Arial" w:hAnsi="Arial" w:cs="Arial"/>
          <w:sz w:val="22"/>
          <w:szCs w:val="22"/>
        </w:rPr>
        <w:t>Sicherung der</w:t>
      </w:r>
      <w:r w:rsidR="009A2C87" w:rsidRPr="007438F3">
        <w:rPr>
          <w:rFonts w:ascii="Arial" w:hAnsi="Arial" w:cs="Arial"/>
          <w:sz w:val="22"/>
          <w:szCs w:val="22"/>
        </w:rPr>
        <w:t xml:space="preserve"> </w:t>
      </w:r>
      <w:r w:rsidR="007438F3" w:rsidRPr="007438F3">
        <w:rPr>
          <w:rFonts w:ascii="Arial" w:hAnsi="Arial" w:cs="Arial"/>
          <w:sz w:val="22"/>
          <w:szCs w:val="22"/>
        </w:rPr>
        <w:t xml:space="preserve">Wettbewerbsfähigkeit und </w:t>
      </w:r>
      <w:r w:rsidR="00C04223">
        <w:rPr>
          <w:rFonts w:ascii="Arial" w:hAnsi="Arial" w:cs="Arial"/>
          <w:sz w:val="22"/>
          <w:szCs w:val="22"/>
        </w:rPr>
        <w:t xml:space="preserve">die </w:t>
      </w:r>
      <w:r w:rsidR="00D002C2">
        <w:rPr>
          <w:rFonts w:ascii="Arial" w:hAnsi="Arial" w:cs="Arial"/>
          <w:sz w:val="22"/>
          <w:szCs w:val="22"/>
        </w:rPr>
        <w:t xml:space="preserve">Gewährleistung </w:t>
      </w:r>
      <w:r w:rsidR="007438F3" w:rsidRPr="007438F3">
        <w:rPr>
          <w:rFonts w:ascii="Arial" w:hAnsi="Arial" w:cs="Arial"/>
          <w:sz w:val="22"/>
          <w:szCs w:val="22"/>
        </w:rPr>
        <w:t>langfristige</w:t>
      </w:r>
      <w:r w:rsidR="00D002C2">
        <w:rPr>
          <w:rFonts w:ascii="Arial" w:hAnsi="Arial" w:cs="Arial"/>
          <w:sz w:val="22"/>
          <w:szCs w:val="22"/>
        </w:rPr>
        <w:t>r</w:t>
      </w:r>
      <w:r w:rsidR="007438F3" w:rsidRPr="007438F3">
        <w:rPr>
          <w:rFonts w:ascii="Arial" w:hAnsi="Arial" w:cs="Arial"/>
          <w:sz w:val="22"/>
          <w:szCs w:val="22"/>
        </w:rPr>
        <w:t xml:space="preserve"> Investition</w:t>
      </w:r>
      <w:r w:rsidR="00C04223">
        <w:rPr>
          <w:rFonts w:ascii="Arial" w:hAnsi="Arial" w:cs="Arial"/>
          <w:sz w:val="22"/>
          <w:szCs w:val="22"/>
        </w:rPr>
        <w:t>sfähigkeit</w:t>
      </w:r>
      <w:r w:rsidR="007438F3" w:rsidRPr="007438F3">
        <w:rPr>
          <w:rFonts w:ascii="Arial" w:hAnsi="Arial" w:cs="Arial"/>
          <w:sz w:val="22"/>
          <w:szCs w:val="22"/>
        </w:rPr>
        <w:t>.</w:t>
      </w:r>
      <w:r w:rsidR="008015F3">
        <w:rPr>
          <w:rFonts w:ascii="Arial" w:hAnsi="Arial" w:cs="Arial"/>
          <w:sz w:val="22"/>
          <w:szCs w:val="22"/>
        </w:rPr>
        <w:t xml:space="preserve"> </w:t>
      </w:r>
      <w:r w:rsidR="007438F3" w:rsidRPr="007438F3">
        <w:rPr>
          <w:rFonts w:ascii="Arial" w:hAnsi="Arial" w:cs="Arial"/>
          <w:sz w:val="22"/>
          <w:szCs w:val="22"/>
        </w:rPr>
        <w:t>Die industriellen Aktivitäten der Gruppe sind nun in der GMH Gruppe SE &amp; Co. KG zusammengefasst, die</w:t>
      </w:r>
      <w:r w:rsidR="00844FD7">
        <w:rPr>
          <w:rFonts w:ascii="Arial" w:hAnsi="Arial" w:cs="Arial"/>
          <w:sz w:val="22"/>
          <w:szCs w:val="22"/>
        </w:rPr>
        <w:t xml:space="preserve"> den zentralen Geschäftsbereich rund um </w:t>
      </w:r>
      <w:r w:rsidR="00D002C2">
        <w:rPr>
          <w:rFonts w:ascii="Arial" w:hAnsi="Arial" w:cs="Arial"/>
          <w:sz w:val="22"/>
          <w:szCs w:val="22"/>
        </w:rPr>
        <w:t xml:space="preserve">den </w:t>
      </w:r>
      <w:r w:rsidR="00844FD7">
        <w:rPr>
          <w:rFonts w:ascii="Arial" w:hAnsi="Arial" w:cs="Arial"/>
          <w:sz w:val="22"/>
          <w:szCs w:val="22"/>
        </w:rPr>
        <w:t xml:space="preserve">Stahl </w:t>
      </w:r>
      <w:r w:rsidR="00D002C2">
        <w:rPr>
          <w:rFonts w:ascii="Arial" w:hAnsi="Arial" w:cs="Arial"/>
          <w:sz w:val="22"/>
          <w:szCs w:val="22"/>
        </w:rPr>
        <w:t>hält und entwickelt</w:t>
      </w:r>
      <w:r w:rsidR="007438F3" w:rsidRPr="007438F3">
        <w:rPr>
          <w:rFonts w:ascii="Arial" w:hAnsi="Arial" w:cs="Arial"/>
          <w:sz w:val="22"/>
          <w:szCs w:val="22"/>
        </w:rPr>
        <w:t xml:space="preserve">. </w:t>
      </w:r>
      <w:r w:rsidR="00C04223">
        <w:rPr>
          <w:rFonts w:ascii="Arial" w:hAnsi="Arial" w:cs="Arial"/>
          <w:sz w:val="22"/>
          <w:szCs w:val="22"/>
        </w:rPr>
        <w:t xml:space="preserve">Dabei </w:t>
      </w:r>
      <w:r w:rsidR="008015F3">
        <w:rPr>
          <w:rFonts w:ascii="Arial" w:hAnsi="Arial" w:cs="Arial"/>
          <w:sz w:val="22"/>
          <w:szCs w:val="22"/>
        </w:rPr>
        <w:t xml:space="preserve">konzentriert sich die </w:t>
      </w:r>
      <w:r w:rsidR="007438F3" w:rsidRPr="007438F3">
        <w:rPr>
          <w:rFonts w:ascii="Arial" w:hAnsi="Arial" w:cs="Arial"/>
          <w:sz w:val="22"/>
          <w:szCs w:val="22"/>
        </w:rPr>
        <w:t>GMH Gruppe auf strategische Wachstumsbereiche wie Kreislaufwirtschaft, grüne</w:t>
      </w:r>
      <w:r w:rsidR="00D002C2">
        <w:rPr>
          <w:rFonts w:ascii="Arial" w:hAnsi="Arial" w:cs="Arial"/>
          <w:sz w:val="22"/>
          <w:szCs w:val="22"/>
        </w:rPr>
        <w:t>n</w:t>
      </w:r>
      <w:r w:rsidR="00916538">
        <w:rPr>
          <w:rFonts w:ascii="Arial" w:hAnsi="Arial" w:cs="Arial"/>
          <w:sz w:val="22"/>
          <w:szCs w:val="22"/>
        </w:rPr>
        <w:t xml:space="preserve"> </w:t>
      </w:r>
      <w:r w:rsidR="007438F3" w:rsidRPr="007438F3">
        <w:rPr>
          <w:rFonts w:ascii="Arial" w:hAnsi="Arial" w:cs="Arial"/>
          <w:sz w:val="22"/>
          <w:szCs w:val="22"/>
        </w:rPr>
        <w:t>Stahl und Schmiedeprodukte.</w:t>
      </w:r>
    </w:p>
    <w:p w14:paraId="05142C59" w14:textId="77777777" w:rsidR="001C3F8D" w:rsidRDefault="001C3F8D" w:rsidP="007438F3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5D451025" w14:textId="49D3D247" w:rsidR="008015F3" w:rsidRPr="005D5112" w:rsidRDefault="00C04223" w:rsidP="008015F3">
      <w:pPr>
        <w:pStyle w:val="Default"/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Geführt </w:t>
      </w:r>
      <w:r w:rsidR="008015F3">
        <w:rPr>
          <w:rFonts w:ascii="Arial" w:hAnsi="Arial" w:cs="Arial"/>
          <w:sz w:val="22"/>
          <w:szCs w:val="22"/>
        </w:rPr>
        <w:t xml:space="preserve">wird die GMH Gruppe SE &amp; Co KG durch die GMH </w:t>
      </w:r>
      <w:r>
        <w:rPr>
          <w:rFonts w:ascii="Arial" w:hAnsi="Arial" w:cs="Arial"/>
          <w:sz w:val="22"/>
          <w:szCs w:val="22"/>
        </w:rPr>
        <w:t xml:space="preserve">Gruppe </w:t>
      </w:r>
      <w:r w:rsidR="008015F3">
        <w:rPr>
          <w:rFonts w:ascii="Arial" w:hAnsi="Arial" w:cs="Arial"/>
          <w:sz w:val="22"/>
          <w:szCs w:val="22"/>
        </w:rPr>
        <w:t xml:space="preserve">Management SE, </w:t>
      </w:r>
      <w:r w:rsidR="00D002C2">
        <w:rPr>
          <w:rFonts w:ascii="Arial" w:hAnsi="Arial" w:cs="Arial"/>
          <w:sz w:val="22"/>
          <w:szCs w:val="22"/>
        </w:rPr>
        <w:t xml:space="preserve">deren </w:t>
      </w:r>
      <w:r w:rsidR="008015F3" w:rsidRPr="005D5112">
        <w:rPr>
          <w:rFonts w:ascii="Arial" w:hAnsi="Arial" w:cs="Arial"/>
          <w:sz w:val="22"/>
          <w:szCs w:val="22"/>
        </w:rPr>
        <w:t>Vorstand aus Dr. Alexander Becker (CEO), Mathias Hölscher (CFO) und Dr. Anne-Marie Großmann</w:t>
      </w:r>
      <w:r w:rsidR="00916538">
        <w:rPr>
          <w:rFonts w:ascii="Arial" w:hAnsi="Arial" w:cs="Arial"/>
          <w:sz w:val="22"/>
          <w:szCs w:val="22"/>
        </w:rPr>
        <w:t xml:space="preserve"> (CDO)</w:t>
      </w:r>
      <w:r w:rsidR="008015F3" w:rsidRPr="005D5112">
        <w:rPr>
          <w:rFonts w:ascii="Arial" w:hAnsi="Arial" w:cs="Arial"/>
          <w:sz w:val="22"/>
          <w:szCs w:val="22"/>
        </w:rPr>
        <w:t xml:space="preserve"> </w:t>
      </w:r>
      <w:r w:rsidR="00D002C2">
        <w:rPr>
          <w:rFonts w:ascii="Arial" w:hAnsi="Arial" w:cs="Arial"/>
          <w:sz w:val="22"/>
          <w:szCs w:val="22"/>
        </w:rPr>
        <w:t>besteht.</w:t>
      </w:r>
      <w:r w:rsidR="008015F3" w:rsidRPr="005D5112">
        <w:rPr>
          <w:rFonts w:ascii="Arial" w:hAnsi="Arial" w:cs="Arial"/>
          <w:sz w:val="22"/>
          <w:szCs w:val="22"/>
        </w:rPr>
        <w:t xml:space="preserve"> </w:t>
      </w:r>
    </w:p>
    <w:p w14:paraId="7154D89F" w14:textId="77777777" w:rsidR="008015F3" w:rsidRDefault="008015F3" w:rsidP="007438F3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346A8661" w14:textId="755A8634" w:rsidR="008015F3" w:rsidRPr="007438F3" w:rsidRDefault="00FA5F36" w:rsidP="007438F3">
      <w:pPr>
        <w:pStyle w:val="Defaul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Die </w:t>
      </w:r>
      <w:r w:rsidR="008015F3">
        <w:rPr>
          <w:rFonts w:ascii="Arial" w:hAnsi="Arial" w:cs="Arial"/>
          <w:sz w:val="22"/>
          <w:szCs w:val="22"/>
        </w:rPr>
        <w:t xml:space="preserve">GMH Gruppe </w:t>
      </w:r>
      <w:r>
        <w:rPr>
          <w:rFonts w:ascii="Arial" w:hAnsi="Arial" w:cs="Arial"/>
          <w:sz w:val="22"/>
          <w:szCs w:val="22"/>
        </w:rPr>
        <w:t xml:space="preserve">bleibt ein Familienunternehmen, ihre Entwicklung </w:t>
      </w:r>
      <w:r w:rsidR="008015F3">
        <w:rPr>
          <w:rFonts w:ascii="Arial" w:hAnsi="Arial" w:cs="Arial"/>
          <w:sz w:val="22"/>
          <w:szCs w:val="22"/>
        </w:rPr>
        <w:t xml:space="preserve">wird durch einen </w:t>
      </w:r>
      <w:r>
        <w:rPr>
          <w:rFonts w:ascii="Arial" w:hAnsi="Arial" w:cs="Arial"/>
          <w:sz w:val="22"/>
          <w:szCs w:val="22"/>
        </w:rPr>
        <w:t xml:space="preserve">von der </w:t>
      </w:r>
      <w:r w:rsidR="008015F3">
        <w:rPr>
          <w:rFonts w:ascii="Arial" w:hAnsi="Arial" w:cs="Arial"/>
          <w:sz w:val="22"/>
          <w:szCs w:val="22"/>
        </w:rPr>
        <w:t>Familie</w:t>
      </w:r>
      <w:r w:rsidR="00916538">
        <w:rPr>
          <w:rFonts w:ascii="Arial" w:hAnsi="Arial" w:cs="Arial"/>
          <w:sz w:val="22"/>
          <w:szCs w:val="22"/>
        </w:rPr>
        <w:t xml:space="preserve"> </w:t>
      </w:r>
      <w:r w:rsidR="008015F3">
        <w:rPr>
          <w:rFonts w:ascii="Arial" w:hAnsi="Arial" w:cs="Arial"/>
          <w:sz w:val="22"/>
          <w:szCs w:val="22"/>
        </w:rPr>
        <w:t>besetzten Aufsichtsrat der GMH Gruppe Management SE betreut</w:t>
      </w:r>
      <w:r>
        <w:rPr>
          <w:rFonts w:ascii="Arial" w:hAnsi="Arial" w:cs="Arial"/>
          <w:sz w:val="22"/>
          <w:szCs w:val="22"/>
        </w:rPr>
        <w:t>. Dazu kommt der</w:t>
      </w:r>
      <w:r w:rsidR="008015F3">
        <w:rPr>
          <w:rFonts w:ascii="Arial" w:hAnsi="Arial" w:cs="Arial"/>
          <w:sz w:val="22"/>
          <w:szCs w:val="22"/>
        </w:rPr>
        <w:t xml:space="preserve"> </w:t>
      </w:r>
      <w:r w:rsidR="00C04223">
        <w:rPr>
          <w:rFonts w:ascii="Arial" w:hAnsi="Arial" w:cs="Arial"/>
          <w:sz w:val="22"/>
          <w:szCs w:val="22"/>
        </w:rPr>
        <w:t xml:space="preserve">mitbestimmte </w:t>
      </w:r>
      <w:r w:rsidR="008015F3">
        <w:rPr>
          <w:rFonts w:ascii="Arial" w:hAnsi="Arial" w:cs="Arial"/>
          <w:sz w:val="22"/>
          <w:szCs w:val="22"/>
        </w:rPr>
        <w:t xml:space="preserve">Aufsichtsrat der GMH Gruppe SE &amp; Co KG, der </w:t>
      </w:r>
      <w:r w:rsidR="00916538">
        <w:rPr>
          <w:rFonts w:ascii="Arial" w:hAnsi="Arial" w:cs="Arial"/>
          <w:sz w:val="22"/>
          <w:szCs w:val="22"/>
        </w:rPr>
        <w:t xml:space="preserve">auch weiterhin durch </w:t>
      </w:r>
      <w:r w:rsidR="008015F3">
        <w:rPr>
          <w:rFonts w:ascii="Arial" w:hAnsi="Arial" w:cs="Arial"/>
          <w:sz w:val="22"/>
          <w:szCs w:val="22"/>
        </w:rPr>
        <w:t xml:space="preserve">Expertise </w:t>
      </w:r>
      <w:r>
        <w:rPr>
          <w:rFonts w:ascii="Arial" w:hAnsi="Arial" w:cs="Arial"/>
          <w:sz w:val="22"/>
          <w:szCs w:val="22"/>
        </w:rPr>
        <w:t>familienfremde</w:t>
      </w:r>
      <w:r w:rsidR="00916538">
        <w:rPr>
          <w:rFonts w:ascii="Arial" w:hAnsi="Arial" w:cs="Arial"/>
          <w:sz w:val="22"/>
          <w:szCs w:val="22"/>
        </w:rPr>
        <w:t>r</w:t>
      </w:r>
      <w:r>
        <w:rPr>
          <w:rFonts w:ascii="Arial" w:hAnsi="Arial" w:cs="Arial"/>
          <w:sz w:val="22"/>
          <w:szCs w:val="22"/>
        </w:rPr>
        <w:t xml:space="preserve"> Aufsichtsräte </w:t>
      </w:r>
      <w:r w:rsidR="008015F3">
        <w:rPr>
          <w:rFonts w:ascii="Arial" w:hAnsi="Arial" w:cs="Arial"/>
          <w:sz w:val="22"/>
          <w:szCs w:val="22"/>
        </w:rPr>
        <w:t xml:space="preserve">ergänzt wird. </w:t>
      </w:r>
    </w:p>
    <w:p w14:paraId="216B44B8" w14:textId="77777777" w:rsidR="007438F3" w:rsidRPr="007438F3" w:rsidRDefault="007438F3" w:rsidP="007438F3">
      <w:pPr>
        <w:pStyle w:val="Default"/>
        <w:jc w:val="both"/>
        <w:rPr>
          <w:rFonts w:ascii="Arial" w:hAnsi="Arial" w:cs="Arial"/>
          <w:sz w:val="22"/>
          <w:szCs w:val="22"/>
        </w:rPr>
      </w:pPr>
    </w:p>
    <w:p w14:paraId="22143937" w14:textId="15BC0CE5" w:rsidR="007438F3" w:rsidRDefault="007438F3" w:rsidP="007438F3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7438F3">
        <w:rPr>
          <w:rFonts w:ascii="Arial" w:hAnsi="Arial" w:cs="Arial"/>
          <w:sz w:val="22"/>
          <w:szCs w:val="22"/>
        </w:rPr>
        <w:t>Quirin Großmann, Vorsitzender des Aufsichtsrats</w:t>
      </w:r>
      <w:r w:rsidR="009A2C87">
        <w:rPr>
          <w:rFonts w:ascii="Arial" w:hAnsi="Arial" w:cs="Arial"/>
          <w:sz w:val="22"/>
          <w:szCs w:val="22"/>
        </w:rPr>
        <w:t xml:space="preserve"> der </w:t>
      </w:r>
      <w:r w:rsidR="005D5112">
        <w:rPr>
          <w:rFonts w:ascii="Arial" w:hAnsi="Arial" w:cs="Arial"/>
          <w:sz w:val="22"/>
          <w:szCs w:val="22"/>
        </w:rPr>
        <w:t xml:space="preserve">GMH Gruppe </w:t>
      </w:r>
      <w:r w:rsidR="008015F3">
        <w:rPr>
          <w:rFonts w:ascii="Arial" w:hAnsi="Arial" w:cs="Arial"/>
          <w:sz w:val="22"/>
          <w:szCs w:val="22"/>
        </w:rPr>
        <w:t>Management SE</w:t>
      </w:r>
      <w:r w:rsidRPr="007438F3">
        <w:rPr>
          <w:rFonts w:ascii="Arial" w:hAnsi="Arial" w:cs="Arial"/>
          <w:sz w:val="22"/>
          <w:szCs w:val="22"/>
        </w:rPr>
        <w:t xml:space="preserve">, </w:t>
      </w:r>
      <w:r w:rsidR="00C5337F">
        <w:rPr>
          <w:rFonts w:ascii="Arial" w:hAnsi="Arial" w:cs="Arial"/>
          <w:sz w:val="22"/>
          <w:szCs w:val="22"/>
        </w:rPr>
        <w:t>erklärt</w:t>
      </w:r>
      <w:r w:rsidRPr="007438F3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 xml:space="preserve"> </w:t>
      </w:r>
      <w:r w:rsidRPr="007438F3">
        <w:rPr>
          <w:rFonts w:ascii="Arial" w:hAnsi="Arial" w:cs="Arial"/>
          <w:i/>
          <w:iCs/>
          <w:sz w:val="22"/>
          <w:szCs w:val="22"/>
        </w:rPr>
        <w:t>„Mit dieser Struktur ist die GMH Gruppe für die Zukunft gerüstet. Sie gibt uns die Kraft, mutig zu investieren, unsere Wettbewerbsfähigkeit auszubauen und Chancen zu schaffen, die Generationen überdauern werden.“</w:t>
      </w:r>
    </w:p>
    <w:p w14:paraId="46E7FBEC" w14:textId="77777777" w:rsidR="008015F3" w:rsidRDefault="008015F3" w:rsidP="007438F3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</w:p>
    <w:p w14:paraId="3FDB6CE6" w14:textId="77777777" w:rsidR="008015F3" w:rsidRPr="008015F3" w:rsidRDefault="008015F3" w:rsidP="008015F3">
      <w:pPr>
        <w:pStyle w:val="Default"/>
        <w:jc w:val="both"/>
        <w:rPr>
          <w:rFonts w:ascii="Arial" w:hAnsi="Arial" w:cs="Arial"/>
          <w:sz w:val="22"/>
          <w:szCs w:val="22"/>
        </w:rPr>
      </w:pPr>
      <w:r w:rsidRPr="008015F3">
        <w:rPr>
          <w:rFonts w:ascii="Arial" w:hAnsi="Arial" w:cs="Arial"/>
          <w:sz w:val="22"/>
          <w:szCs w:val="22"/>
        </w:rPr>
        <w:t xml:space="preserve">Dr. Leo Birnbaum, Vorsitzender des Aufsichtsrates der GMH Gruppe SE &amp; Co KG: </w:t>
      </w:r>
    </w:p>
    <w:p w14:paraId="577DBB82" w14:textId="632FD14F" w:rsidR="008015F3" w:rsidRPr="008015F3" w:rsidRDefault="008015F3" w:rsidP="008015F3">
      <w:pPr>
        <w:pStyle w:val="Default"/>
        <w:jc w:val="both"/>
        <w:rPr>
          <w:rFonts w:ascii="Arial" w:hAnsi="Arial" w:cs="Arial"/>
          <w:i/>
          <w:iCs/>
          <w:sz w:val="22"/>
          <w:szCs w:val="22"/>
        </w:rPr>
      </w:pPr>
      <w:r w:rsidRPr="008015F3">
        <w:rPr>
          <w:rFonts w:ascii="Arial" w:hAnsi="Arial" w:cs="Arial"/>
          <w:i/>
          <w:iCs/>
          <w:sz w:val="22"/>
          <w:szCs w:val="22"/>
        </w:rPr>
        <w:t xml:space="preserve">„Es ist mir eine Freude die GMH Gruppe gemeinsam mit einem erfahrenen Kreis von Industrieexperten </w:t>
      </w:r>
      <w:r w:rsidR="00FA5F36">
        <w:rPr>
          <w:rFonts w:ascii="Arial" w:hAnsi="Arial" w:cs="Arial"/>
          <w:i/>
          <w:iCs/>
          <w:sz w:val="22"/>
          <w:szCs w:val="22"/>
        </w:rPr>
        <w:t xml:space="preserve">sowie </w:t>
      </w:r>
      <w:r w:rsidRPr="008015F3">
        <w:rPr>
          <w:rFonts w:ascii="Arial" w:hAnsi="Arial" w:cs="Arial"/>
          <w:i/>
          <w:iCs/>
          <w:sz w:val="22"/>
          <w:szCs w:val="22"/>
        </w:rPr>
        <w:t xml:space="preserve">den Vertretern der Arbeitnehmer zu begleiten und die Gruppe sowie die Familie Großmann bei den </w:t>
      </w:r>
      <w:r w:rsidR="00CA06BC">
        <w:rPr>
          <w:rFonts w:ascii="Arial" w:hAnsi="Arial" w:cs="Arial"/>
          <w:i/>
          <w:iCs/>
          <w:sz w:val="22"/>
          <w:szCs w:val="22"/>
        </w:rPr>
        <w:t xml:space="preserve">anstehenden </w:t>
      </w:r>
      <w:r w:rsidRPr="008015F3">
        <w:rPr>
          <w:rFonts w:ascii="Arial" w:hAnsi="Arial" w:cs="Arial"/>
          <w:i/>
          <w:iCs/>
          <w:sz w:val="22"/>
          <w:szCs w:val="22"/>
        </w:rPr>
        <w:t xml:space="preserve">strategischen Entscheidungen </w:t>
      </w:r>
      <w:r w:rsidR="00CA06BC">
        <w:rPr>
          <w:rFonts w:ascii="Arial" w:hAnsi="Arial" w:cs="Arial"/>
          <w:i/>
          <w:iCs/>
          <w:sz w:val="22"/>
          <w:szCs w:val="22"/>
        </w:rPr>
        <w:t xml:space="preserve">in herausfordernden Märkten </w:t>
      </w:r>
      <w:r w:rsidRPr="008015F3">
        <w:rPr>
          <w:rFonts w:ascii="Arial" w:hAnsi="Arial" w:cs="Arial"/>
          <w:i/>
          <w:iCs/>
          <w:sz w:val="22"/>
          <w:szCs w:val="22"/>
        </w:rPr>
        <w:t>zu beraten.“</w:t>
      </w:r>
    </w:p>
    <w:p w14:paraId="5BAA0EEC" w14:textId="77777777" w:rsidR="000F6AC7" w:rsidRPr="007438F3" w:rsidRDefault="000F6AC7" w:rsidP="005D5112">
      <w:pPr>
        <w:pStyle w:val="Default"/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08FDD472" w14:textId="77777777" w:rsidR="000F6AC7" w:rsidRPr="005D5112" w:rsidRDefault="000F6AC7" w:rsidP="005D5112">
      <w:pPr>
        <w:pStyle w:val="Default"/>
        <w:tabs>
          <w:tab w:val="left" w:pos="6237"/>
        </w:tabs>
        <w:jc w:val="both"/>
        <w:rPr>
          <w:rFonts w:ascii="Arial" w:hAnsi="Arial" w:cs="Arial"/>
          <w:sz w:val="22"/>
          <w:szCs w:val="22"/>
        </w:rPr>
      </w:pPr>
    </w:p>
    <w:p w14:paraId="2D3A3DB4" w14:textId="77777777" w:rsidR="00062B96" w:rsidRDefault="00062B96" w:rsidP="005D5112">
      <w:pPr>
        <w:pStyle w:val="Default"/>
        <w:tabs>
          <w:tab w:val="left" w:pos="6237"/>
        </w:tabs>
        <w:jc w:val="both"/>
        <w:rPr>
          <w:rStyle w:val="Fett"/>
          <w:rFonts w:ascii="Arial" w:hAnsi="Arial" w:cs="Arial"/>
          <w:b w:val="0"/>
          <w:sz w:val="22"/>
          <w:szCs w:val="22"/>
        </w:rPr>
      </w:pPr>
    </w:p>
    <w:p w14:paraId="1F09F741" w14:textId="77777777" w:rsidR="00DB65B8" w:rsidRPr="00FD744D" w:rsidRDefault="00DB65B8" w:rsidP="00DB65B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 w:rsidRPr="00FD744D">
        <w:rPr>
          <w:rStyle w:val="Fett"/>
          <w:rFonts w:ascii="Arial" w:hAnsi="Arial" w:cs="Arial"/>
          <w:sz w:val="20"/>
          <w:szCs w:val="20"/>
        </w:rPr>
        <w:t>Über die GMH Gruppe</w:t>
      </w:r>
    </w:p>
    <w:p w14:paraId="5C5F4B2F" w14:textId="1AC160E1" w:rsidR="00DB65B8" w:rsidRPr="00D1451D" w:rsidRDefault="00DB65B8" w:rsidP="00DB65B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GMH Gruppe ist ein Komplettanbieter von Stahl als Vormaterial, erschmolzen aus Schrott, bis hin zu montagefertigen Komponenten. Sie ist eines der größten in Privatbesitz befindlichen 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>stahlherstellenden und -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verarbeitenden Unternehmen Europas. Zur Gruppe gehören mehr als 20 mittelständische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Standorte 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der Stahl-, Schmiede- und Gussindustrie, die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Kunden in über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50 Ländern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bedienen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>. Mit rund 6.000 Mitarbeit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enden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erwirtschaftet die GMH Gruppe einen Jahresumsatz von rund 2 Milliarden Euro.</w:t>
      </w:r>
    </w:p>
    <w:p w14:paraId="4ED42A5B" w14:textId="109E14F7" w:rsidR="00DB65B8" w:rsidRPr="00D1451D" w:rsidRDefault="00DB65B8" w:rsidP="00DB65B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GMH Gruppe ist ein Vorreiter 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für die 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>nachhaltige Stahlproduktion und Mitglied im „Verband der Klimaschutzunternehmen“. Basierend auf dem Recycling von Metallschrott produziert das Unternehmen grünen Stahl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, </w:t>
      </w:r>
      <w:r w:rsidR="00916538">
        <w:rPr>
          <w:rStyle w:val="Fett"/>
          <w:rFonts w:ascii="Arial" w:hAnsi="Arial" w:cs="Arial"/>
          <w:b w:val="0"/>
          <w:bCs w:val="0"/>
          <w:sz w:val="20"/>
          <w:szCs w:val="20"/>
        </w:rPr>
        <w:t>ausschließlich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durch 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>Kreislaufwirtschaft. Der Einsatz von Elektrolichtbogenöfen an vier Standorten reduziert die CO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-Emissionen um </w:t>
      </w:r>
      <w:r w:rsidR="008015F3">
        <w:rPr>
          <w:rStyle w:val="Fett"/>
          <w:rFonts w:ascii="Arial" w:hAnsi="Arial" w:cs="Arial"/>
          <w:b w:val="0"/>
          <w:bCs w:val="0"/>
          <w:sz w:val="20"/>
          <w:szCs w:val="20"/>
        </w:rPr>
        <w:t>80%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im Vergleich zu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der</w:t>
      </w:r>
      <w:r w:rsidR="00916538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>herkömmlichen Hoch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>o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>fen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und Konverterroute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. </w:t>
      </w:r>
      <w:r w:rsidR="00FA5F36">
        <w:rPr>
          <w:rStyle w:val="Fett"/>
          <w:rFonts w:ascii="Arial" w:hAnsi="Arial" w:cs="Arial"/>
          <w:b w:val="0"/>
          <w:bCs w:val="0"/>
          <w:sz w:val="20"/>
          <w:szCs w:val="20"/>
        </w:rPr>
        <w:t>So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verringert sich auch der CO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  <w:vertAlign w:val="subscript"/>
        </w:rPr>
        <w:t>2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-Fußabdruck der von GMH belieferten Kunden. Zu </w:t>
      </w: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lastRenderedPageBreak/>
        <w:t xml:space="preserve">diesen zählen weltweit Unternehmen aus der Automobilindustrie, dem Maschinen- und Anlagenbau, der Bahntechnik, der Energieerzeugung, der Transportlogistik sowie aus den Bereichen Luft- und Raumfahrt, Landwirtschaft und Baumaschinen. </w:t>
      </w:r>
    </w:p>
    <w:p w14:paraId="3C69CE8F" w14:textId="77777777" w:rsidR="00DB65B8" w:rsidRDefault="00DB65B8" w:rsidP="00DB65B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 w:rsidRPr="00D1451D">
        <w:rPr>
          <w:rStyle w:val="Fett"/>
          <w:rFonts w:ascii="Arial" w:hAnsi="Arial" w:cs="Arial"/>
          <w:b w:val="0"/>
          <w:bCs w:val="0"/>
          <w:sz w:val="20"/>
          <w:szCs w:val="20"/>
        </w:rPr>
        <w:t>Die GMH Gruppe hat sich zum Ziel gesetzt, bis 2039 vollständig klimaneutral zu sein.</w:t>
      </w:r>
    </w:p>
    <w:p w14:paraId="42261433" w14:textId="77777777" w:rsidR="00DB65B8" w:rsidRPr="00F74195" w:rsidRDefault="00DB65B8" w:rsidP="00DB65B8">
      <w:pPr>
        <w:pStyle w:val="Default"/>
        <w:jc w:val="both"/>
        <w:rPr>
          <w:rFonts w:ascii="Arial" w:hAnsi="Arial" w:cs="Arial"/>
          <w:b/>
          <w:bCs/>
          <w:sz w:val="20"/>
          <w:szCs w:val="20"/>
        </w:rPr>
      </w:pPr>
      <w:hyperlink r:id="rId10" w:history="1">
        <w:r w:rsidRPr="00F74195">
          <w:rPr>
            <w:rStyle w:val="Hyperlink"/>
            <w:rFonts w:ascii="Arial" w:hAnsi="Arial" w:cs="Arial"/>
            <w:b/>
            <w:bCs/>
            <w:sz w:val="20"/>
            <w:szCs w:val="20"/>
          </w:rPr>
          <w:t>www.gmh-gruppe.de</w:t>
        </w:r>
      </w:hyperlink>
      <w:r w:rsidRPr="00F74195">
        <w:rPr>
          <w:rFonts w:ascii="Arial" w:hAnsi="Arial" w:cs="Arial"/>
          <w:b/>
          <w:bCs/>
          <w:sz w:val="20"/>
          <w:szCs w:val="20"/>
        </w:rPr>
        <w:t>.</w:t>
      </w:r>
    </w:p>
    <w:p w14:paraId="72910842" w14:textId="77777777" w:rsidR="00A01BFE" w:rsidRDefault="00A01BFE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5E01D7DC" w14:textId="77777777" w:rsidR="000D68E0" w:rsidRPr="00EE254A" w:rsidRDefault="000D68E0" w:rsidP="002B15F8">
      <w:pPr>
        <w:pStyle w:val="Default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690B94E7" w14:textId="62C75078" w:rsidR="00233ACF" w:rsidRPr="004C061F" w:rsidRDefault="00233ACF" w:rsidP="002B15F8">
      <w:pPr>
        <w:pStyle w:val="Default"/>
        <w:jc w:val="both"/>
        <w:rPr>
          <w:rStyle w:val="Fett"/>
          <w:rFonts w:ascii="Arial" w:hAnsi="Arial" w:cs="Arial"/>
          <w:sz w:val="20"/>
          <w:szCs w:val="20"/>
        </w:rPr>
      </w:pPr>
      <w:r w:rsidRPr="004C061F">
        <w:rPr>
          <w:rStyle w:val="Fett"/>
          <w:rFonts w:ascii="Arial" w:hAnsi="Arial" w:cs="Arial"/>
          <w:sz w:val="20"/>
          <w:szCs w:val="20"/>
        </w:rPr>
        <w:t>Für Rückfragen:</w:t>
      </w:r>
    </w:p>
    <w:p w14:paraId="25E13BDD" w14:textId="77777777" w:rsidR="00EF11F3" w:rsidRPr="004C061F" w:rsidRDefault="00EF11F3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</w:pPr>
    </w:p>
    <w:p w14:paraId="61825E57" w14:textId="77777777" w:rsidR="000205BD" w:rsidRPr="004C061F" w:rsidRDefault="000205BD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</w:rPr>
        <w:sectPr w:rsidR="000205BD" w:rsidRPr="004C061F" w:rsidSect="00E41E4E">
          <w:headerReference w:type="default" r:id="rId11"/>
          <w:type w:val="continuous"/>
          <w:pgSz w:w="11906" w:h="16838"/>
          <w:pgMar w:top="2693" w:right="1418" w:bottom="1134" w:left="1418" w:header="709" w:footer="709" w:gutter="0"/>
          <w:cols w:space="708"/>
          <w:docGrid w:linePitch="360"/>
        </w:sectPr>
      </w:pPr>
    </w:p>
    <w:p w14:paraId="7A569545" w14:textId="794EF52D" w:rsidR="00507B65" w:rsidRPr="002D1A7D" w:rsidRDefault="00062B96" w:rsidP="00507B65">
      <w:pPr>
        <w:spacing w:line="240" w:lineRule="auto"/>
        <w:jc w:val="both"/>
        <w:rPr>
          <w:rFonts w:ascii="Arial" w:hAnsi="Arial" w:cs="Arial"/>
          <w:b/>
          <w:bCs/>
          <w:sz w:val="20"/>
          <w:szCs w:val="20"/>
          <w:lang w:val="en-US"/>
        </w:rPr>
      </w:pPr>
      <w:r w:rsidRPr="002D1A7D">
        <w:rPr>
          <w:rFonts w:ascii="Arial" w:hAnsi="Arial" w:cs="Arial"/>
          <w:b/>
          <w:bCs/>
          <w:sz w:val="20"/>
          <w:szCs w:val="20"/>
          <w:lang w:val="en-US"/>
        </w:rPr>
        <w:t>GMH Gruppe</w:t>
      </w:r>
    </w:p>
    <w:p w14:paraId="3ADD1382" w14:textId="2B8E03CF" w:rsidR="00062B96" w:rsidRPr="002D1A7D" w:rsidRDefault="00062B96" w:rsidP="00062B96">
      <w:pPr>
        <w:spacing w:line="240" w:lineRule="auto"/>
        <w:rPr>
          <w:lang w:val="en-US"/>
        </w:rPr>
      </w:pPr>
      <w:r w:rsidRPr="002D1A7D">
        <w:rPr>
          <w:rStyle w:val="Fett"/>
          <w:rFonts w:ascii="Arial" w:hAnsi="Arial" w:cs="Arial"/>
          <w:color w:val="000000"/>
          <w:sz w:val="20"/>
          <w:szCs w:val="20"/>
          <w:lang w:val="en-US"/>
        </w:rPr>
        <w:t xml:space="preserve">Luciana </w:t>
      </w:r>
      <w:r w:rsidRPr="002D1A7D">
        <w:rPr>
          <w:rFonts w:ascii="Arial" w:hAnsi="Arial" w:cs="Arial"/>
          <w:color w:val="000000"/>
          <w:sz w:val="20"/>
          <w:szCs w:val="20"/>
          <w:lang w:val="en-US"/>
        </w:rPr>
        <w:t>Filizzola, Director Sustainability and Communications</w:t>
      </w:r>
      <w:r w:rsidRPr="002D1A7D">
        <w:rPr>
          <w:rFonts w:ascii="Arial" w:hAnsi="Arial" w:cs="Arial"/>
          <w:sz w:val="20"/>
          <w:szCs w:val="20"/>
          <w:lang w:val="en-US"/>
        </w:rPr>
        <w:t xml:space="preserve"> </w:t>
      </w:r>
    </w:p>
    <w:p w14:paraId="769E536D" w14:textId="0B963D42" w:rsidR="005D5112" w:rsidRPr="002D1A7D" w:rsidRDefault="005D5112" w:rsidP="00062B96">
      <w:pPr>
        <w:spacing w:line="240" w:lineRule="auto"/>
        <w:rPr>
          <w:rStyle w:val="Hyperlink"/>
          <w:rFonts w:ascii="Arial" w:hAnsi="Arial" w:cs="Arial"/>
          <w:sz w:val="20"/>
          <w:szCs w:val="20"/>
          <w:lang w:val="en-US"/>
        </w:rPr>
      </w:pPr>
      <w:hyperlink r:id="rId12" w:history="1">
        <w:r w:rsidRPr="002D1A7D">
          <w:rPr>
            <w:rStyle w:val="Hyperlink"/>
            <w:rFonts w:ascii="Arial" w:hAnsi="Arial" w:cs="Arial"/>
            <w:sz w:val="20"/>
            <w:szCs w:val="20"/>
            <w:lang w:val="en-US"/>
          </w:rPr>
          <w:t>Luciana.Filizzola@gmh-gruppe.de</w:t>
        </w:r>
      </w:hyperlink>
    </w:p>
    <w:p w14:paraId="1DBBAF91" w14:textId="77777777" w:rsidR="000205BD" w:rsidRPr="002D1A7D" w:rsidRDefault="000205BD" w:rsidP="00507B65">
      <w:pPr>
        <w:spacing w:line="240" w:lineRule="auto"/>
        <w:rPr>
          <w:lang w:val="en-US"/>
        </w:rPr>
      </w:pPr>
    </w:p>
    <w:p w14:paraId="47C67466" w14:textId="77777777" w:rsidR="000D68E0" w:rsidRPr="002D1A7D" w:rsidRDefault="000D68E0" w:rsidP="00507B65">
      <w:pPr>
        <w:spacing w:line="240" w:lineRule="auto"/>
        <w:rPr>
          <w:rStyle w:val="Hyperlink"/>
          <w:rFonts w:ascii="Arial" w:hAnsi="Arial" w:cs="Arial"/>
          <w:color w:val="auto"/>
          <w:sz w:val="20"/>
          <w:szCs w:val="20"/>
          <w:u w:val="none"/>
          <w:lang w:val="en-US"/>
        </w:rPr>
      </w:pPr>
    </w:p>
    <w:p w14:paraId="0A3C4423" w14:textId="77777777" w:rsidR="000D68E0" w:rsidRPr="002D1A7D" w:rsidRDefault="000D68E0" w:rsidP="00507B65">
      <w:pPr>
        <w:spacing w:line="240" w:lineRule="auto"/>
        <w:rPr>
          <w:rStyle w:val="Hyperlink"/>
          <w:rFonts w:ascii="Arial" w:hAnsi="Arial" w:cs="Arial"/>
          <w:color w:val="auto"/>
          <w:sz w:val="20"/>
          <w:szCs w:val="20"/>
          <w:u w:val="none"/>
          <w:lang w:val="en-US"/>
        </w:rPr>
      </w:pPr>
    </w:p>
    <w:p w14:paraId="2F3495B6" w14:textId="757E7A81" w:rsidR="00507B65" w:rsidRPr="00996A35" w:rsidRDefault="00507B65" w:rsidP="00507B65">
      <w:pPr>
        <w:spacing w:line="240" w:lineRule="auto"/>
        <w:jc w:val="both"/>
        <w:rPr>
          <w:rFonts w:ascii="Arial" w:hAnsi="Arial" w:cs="Arial"/>
          <w:b/>
          <w:color w:val="000000"/>
          <w:sz w:val="20"/>
          <w:szCs w:val="20"/>
          <w:lang w:val="en-GB"/>
        </w:rPr>
      </w:pPr>
      <w:r w:rsidRPr="00996A35">
        <w:rPr>
          <w:rFonts w:ascii="Arial" w:hAnsi="Arial" w:cs="Arial"/>
          <w:b/>
          <w:color w:val="000000"/>
          <w:sz w:val="20"/>
          <w:szCs w:val="20"/>
          <w:lang w:val="en-GB"/>
        </w:rPr>
        <w:t>bmb-consult – PR-Agency for GMH Gruppe</w:t>
      </w:r>
    </w:p>
    <w:p w14:paraId="0F602AA2" w14:textId="7ABFF385" w:rsidR="00507B65" w:rsidRPr="002D1A7D" w:rsidRDefault="00EE2D5C" w:rsidP="00507B65">
      <w:pPr>
        <w:spacing w:line="240" w:lineRule="auto"/>
        <w:jc w:val="both"/>
        <w:rPr>
          <w:rFonts w:ascii="Arial" w:hAnsi="Arial" w:cs="Arial"/>
          <w:color w:val="000000"/>
          <w:sz w:val="20"/>
          <w:szCs w:val="20"/>
        </w:rPr>
      </w:pPr>
      <w:bookmarkStart w:id="0" w:name="_Hlk158113493"/>
      <w:r w:rsidRPr="002D1A7D">
        <w:rPr>
          <w:rFonts w:ascii="Arial" w:hAnsi="Arial" w:cs="Arial"/>
          <w:b/>
          <w:color w:val="000000"/>
          <w:sz w:val="20"/>
          <w:szCs w:val="20"/>
        </w:rPr>
        <w:t>Dagmar Klein</w:t>
      </w:r>
      <w:r w:rsidR="00507B65" w:rsidRPr="002D1A7D">
        <w:rPr>
          <w:rFonts w:ascii="Arial" w:hAnsi="Arial" w:cs="Arial"/>
          <w:b/>
          <w:color w:val="000000"/>
          <w:sz w:val="20"/>
          <w:szCs w:val="20"/>
        </w:rPr>
        <w:t>,</w:t>
      </w:r>
      <w:r w:rsidR="00507B65" w:rsidRPr="002D1A7D">
        <w:rPr>
          <w:rFonts w:ascii="Arial" w:hAnsi="Arial" w:cs="Arial"/>
          <w:color w:val="000000"/>
          <w:sz w:val="20"/>
          <w:szCs w:val="20"/>
        </w:rPr>
        <w:t xml:space="preserve"> </w:t>
      </w:r>
      <w:r w:rsidRPr="002D1A7D">
        <w:rPr>
          <w:rFonts w:ascii="Arial" w:hAnsi="Arial" w:cs="Arial"/>
          <w:color w:val="000000"/>
          <w:sz w:val="20"/>
          <w:szCs w:val="20"/>
        </w:rPr>
        <w:t>Managing Director</w:t>
      </w:r>
      <w:r w:rsidR="00507B65" w:rsidRPr="002D1A7D">
        <w:rPr>
          <w:rFonts w:ascii="Arial" w:hAnsi="Arial" w:cs="Arial"/>
          <w:color w:val="000000"/>
          <w:sz w:val="20"/>
          <w:szCs w:val="20"/>
        </w:rPr>
        <w:t xml:space="preserve">, </w:t>
      </w:r>
    </w:p>
    <w:p w14:paraId="604F3EC2" w14:textId="5931D58E" w:rsidR="002B15F8" w:rsidRPr="002D1A7D" w:rsidRDefault="002362D6" w:rsidP="00507B65">
      <w:pPr>
        <w:spacing w:line="240" w:lineRule="auto"/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hyperlink r:id="rId13" w:history="1">
        <w:r w:rsidRPr="002D1A7D">
          <w:rPr>
            <w:rStyle w:val="Hyperlink"/>
            <w:rFonts w:ascii="Arial" w:hAnsi="Arial" w:cs="Arial"/>
            <w:sz w:val="20"/>
            <w:szCs w:val="20"/>
          </w:rPr>
          <w:t>d.klein@bmb-consult.com</w:t>
        </w:r>
      </w:hyperlink>
      <w:bookmarkEnd w:id="0"/>
    </w:p>
    <w:sectPr w:rsidR="002B15F8" w:rsidRPr="002D1A7D" w:rsidSect="00A01BFE">
      <w:type w:val="continuous"/>
      <w:pgSz w:w="11906" w:h="16838"/>
      <w:pgMar w:top="2694" w:right="1417" w:bottom="0" w:left="1417" w:header="708" w:footer="708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EDC8DF" w14:textId="77777777" w:rsidR="00516CF3" w:rsidRDefault="00516CF3" w:rsidP="001D118D">
      <w:pPr>
        <w:spacing w:line="240" w:lineRule="auto"/>
      </w:pPr>
      <w:r>
        <w:separator/>
      </w:r>
    </w:p>
  </w:endnote>
  <w:endnote w:type="continuationSeparator" w:id="0">
    <w:p w14:paraId="372019E8" w14:textId="77777777" w:rsidR="00516CF3" w:rsidRDefault="00516CF3" w:rsidP="001D118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QuayItcTBoo">
    <w:altName w:val="Times New Roman"/>
    <w:charset w:val="00"/>
    <w:family w:val="auto"/>
    <w:pitch w:val="variable"/>
    <w:sig w:usb0="03000000" w:usb1="00000000" w:usb2="00000000" w:usb3="00000000" w:csb0="00000001" w:csb1="00000000"/>
  </w:font>
  <w:font w:name="ClanOT-Book">
    <w:altName w:val="Calibri"/>
    <w:panose1 w:val="020B0604020101020102"/>
    <w:charset w:val="00"/>
    <w:family w:val="swiss"/>
    <w:notTrueType/>
    <w:pitch w:val="variable"/>
    <w:sig w:usb0="800000AF" w:usb1="4000205B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4E38F52" w14:textId="77777777" w:rsidR="00516CF3" w:rsidRDefault="00516CF3" w:rsidP="001D118D">
      <w:pPr>
        <w:spacing w:line="240" w:lineRule="auto"/>
      </w:pPr>
      <w:r>
        <w:separator/>
      </w:r>
    </w:p>
  </w:footnote>
  <w:footnote w:type="continuationSeparator" w:id="0">
    <w:p w14:paraId="30BDB4F6" w14:textId="77777777" w:rsidR="00516CF3" w:rsidRDefault="00516CF3" w:rsidP="001D118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5AD387" w14:textId="0F0F750A" w:rsidR="002B15F8" w:rsidRDefault="002B15F8" w:rsidP="00204945">
    <w:pPr>
      <w:pStyle w:val="Kopfzeile"/>
      <w:ind w:firstLine="4248"/>
    </w:pPr>
    <w:r>
      <w:rPr>
        <w:noProof/>
      </w:rPr>
      <w:drawing>
        <wp:anchor distT="0" distB="0" distL="114300" distR="114300" simplePos="0" relativeHeight="251658240" behindDoc="1" locked="0" layoutInCell="1" allowOverlap="1" wp14:anchorId="66841B54" wp14:editId="369B28FE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1251585" cy="778510"/>
          <wp:effectExtent l="0" t="0" r="0" b="0"/>
          <wp:wrapNone/>
          <wp:docPr id="11810872" name="Grafik 11810872" descr="Ein Bild, das Text, Schrift, Screenshot, Grafiken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Grafik 3" descr="Ein Bild, das Text, Schrift, Screenshot, Grafiken enthält.&#10;&#10;Automatisch generierte Beschreib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51585" cy="778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04945">
      <w:rPr>
        <w:noProof/>
      </w:rPr>
      <w:drawing>
        <wp:inline distT="0" distB="0" distL="0" distR="0" wp14:anchorId="645E99F5" wp14:editId="57C08086">
          <wp:extent cx="3194685" cy="780415"/>
          <wp:effectExtent l="0" t="0" r="5715" b="635"/>
          <wp:docPr id="1042029441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4685" cy="7804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3203D61"/>
    <w:multiLevelType w:val="multilevel"/>
    <w:tmpl w:val="70D07D0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66154393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61EA"/>
    <w:rsid w:val="000112F1"/>
    <w:rsid w:val="000119A0"/>
    <w:rsid w:val="000205BD"/>
    <w:rsid w:val="0003146D"/>
    <w:rsid w:val="00040176"/>
    <w:rsid w:val="00045D6B"/>
    <w:rsid w:val="00061F91"/>
    <w:rsid w:val="00062B96"/>
    <w:rsid w:val="00077051"/>
    <w:rsid w:val="00077D8B"/>
    <w:rsid w:val="00080421"/>
    <w:rsid w:val="00084E82"/>
    <w:rsid w:val="00084E94"/>
    <w:rsid w:val="0009734C"/>
    <w:rsid w:val="000B6723"/>
    <w:rsid w:val="000B7A1D"/>
    <w:rsid w:val="000C3327"/>
    <w:rsid w:val="000D68E0"/>
    <w:rsid w:val="000D6F5C"/>
    <w:rsid w:val="000E25BF"/>
    <w:rsid w:val="000E4E2D"/>
    <w:rsid w:val="000E5E2F"/>
    <w:rsid w:val="000F5371"/>
    <w:rsid w:val="000F66A6"/>
    <w:rsid w:val="000F6AC7"/>
    <w:rsid w:val="001015CA"/>
    <w:rsid w:val="00110EEB"/>
    <w:rsid w:val="00113EF2"/>
    <w:rsid w:val="00123F82"/>
    <w:rsid w:val="00125197"/>
    <w:rsid w:val="00125DAB"/>
    <w:rsid w:val="00126858"/>
    <w:rsid w:val="00132B83"/>
    <w:rsid w:val="0013435C"/>
    <w:rsid w:val="00146679"/>
    <w:rsid w:val="00164CD9"/>
    <w:rsid w:val="00165B4E"/>
    <w:rsid w:val="00171DD5"/>
    <w:rsid w:val="00185111"/>
    <w:rsid w:val="0018659D"/>
    <w:rsid w:val="00192EDA"/>
    <w:rsid w:val="00195960"/>
    <w:rsid w:val="001A260B"/>
    <w:rsid w:val="001A3404"/>
    <w:rsid w:val="001B24CF"/>
    <w:rsid w:val="001C3F8D"/>
    <w:rsid w:val="001C7AAD"/>
    <w:rsid w:val="001D0AC4"/>
    <w:rsid w:val="001D118D"/>
    <w:rsid w:val="001D2FF4"/>
    <w:rsid w:val="001E0CFE"/>
    <w:rsid w:val="00204945"/>
    <w:rsid w:val="00206948"/>
    <w:rsid w:val="00207208"/>
    <w:rsid w:val="002109D9"/>
    <w:rsid w:val="00221E70"/>
    <w:rsid w:val="00227CDE"/>
    <w:rsid w:val="00230FED"/>
    <w:rsid w:val="002319F8"/>
    <w:rsid w:val="00233ACF"/>
    <w:rsid w:val="002362D6"/>
    <w:rsid w:val="00237B80"/>
    <w:rsid w:val="00240C59"/>
    <w:rsid w:val="002426BE"/>
    <w:rsid w:val="00250316"/>
    <w:rsid w:val="00253DAD"/>
    <w:rsid w:val="0025660A"/>
    <w:rsid w:val="0026133D"/>
    <w:rsid w:val="00263C65"/>
    <w:rsid w:val="00273ACF"/>
    <w:rsid w:val="0027762B"/>
    <w:rsid w:val="00280445"/>
    <w:rsid w:val="002810B4"/>
    <w:rsid w:val="00292F3C"/>
    <w:rsid w:val="0029366C"/>
    <w:rsid w:val="00294E10"/>
    <w:rsid w:val="00296F0C"/>
    <w:rsid w:val="002A26BA"/>
    <w:rsid w:val="002A3E7C"/>
    <w:rsid w:val="002A5417"/>
    <w:rsid w:val="002B15F8"/>
    <w:rsid w:val="002D1A7D"/>
    <w:rsid w:val="002D2314"/>
    <w:rsid w:val="002D3D9C"/>
    <w:rsid w:val="002E32C1"/>
    <w:rsid w:val="002F0899"/>
    <w:rsid w:val="002F77F0"/>
    <w:rsid w:val="003007D4"/>
    <w:rsid w:val="00321343"/>
    <w:rsid w:val="00322610"/>
    <w:rsid w:val="0033631B"/>
    <w:rsid w:val="00341FA4"/>
    <w:rsid w:val="003425C9"/>
    <w:rsid w:val="00346188"/>
    <w:rsid w:val="00364884"/>
    <w:rsid w:val="00366573"/>
    <w:rsid w:val="00371BDC"/>
    <w:rsid w:val="00375C8B"/>
    <w:rsid w:val="00377BDF"/>
    <w:rsid w:val="00383392"/>
    <w:rsid w:val="003B36BE"/>
    <w:rsid w:val="003C7A01"/>
    <w:rsid w:val="003D2DF2"/>
    <w:rsid w:val="003D3105"/>
    <w:rsid w:val="003D3D23"/>
    <w:rsid w:val="003D7F1A"/>
    <w:rsid w:val="003E181E"/>
    <w:rsid w:val="003E4AF1"/>
    <w:rsid w:val="003E66D8"/>
    <w:rsid w:val="003E7801"/>
    <w:rsid w:val="003F0317"/>
    <w:rsid w:val="003F1224"/>
    <w:rsid w:val="0040114F"/>
    <w:rsid w:val="00421CC5"/>
    <w:rsid w:val="0042208B"/>
    <w:rsid w:val="00433231"/>
    <w:rsid w:val="004345CD"/>
    <w:rsid w:val="00440BCE"/>
    <w:rsid w:val="00442D23"/>
    <w:rsid w:val="00454901"/>
    <w:rsid w:val="00464CF6"/>
    <w:rsid w:val="004828C6"/>
    <w:rsid w:val="004969FB"/>
    <w:rsid w:val="004976E4"/>
    <w:rsid w:val="004A2D7F"/>
    <w:rsid w:val="004A5555"/>
    <w:rsid w:val="004B2908"/>
    <w:rsid w:val="004C061F"/>
    <w:rsid w:val="004C097C"/>
    <w:rsid w:val="004D33E7"/>
    <w:rsid w:val="004D6AF9"/>
    <w:rsid w:val="00503F01"/>
    <w:rsid w:val="00507B65"/>
    <w:rsid w:val="005150C5"/>
    <w:rsid w:val="00516CF3"/>
    <w:rsid w:val="0052031B"/>
    <w:rsid w:val="00534EF2"/>
    <w:rsid w:val="00535D2B"/>
    <w:rsid w:val="00545A4C"/>
    <w:rsid w:val="00554E90"/>
    <w:rsid w:val="005567AB"/>
    <w:rsid w:val="00561C5F"/>
    <w:rsid w:val="00567C79"/>
    <w:rsid w:val="00573D53"/>
    <w:rsid w:val="00584BB7"/>
    <w:rsid w:val="005909BA"/>
    <w:rsid w:val="005A626A"/>
    <w:rsid w:val="005A7CB1"/>
    <w:rsid w:val="005B1C74"/>
    <w:rsid w:val="005B26BB"/>
    <w:rsid w:val="005B49B9"/>
    <w:rsid w:val="005C4E92"/>
    <w:rsid w:val="005C57EF"/>
    <w:rsid w:val="005D5112"/>
    <w:rsid w:val="005E6337"/>
    <w:rsid w:val="005E63F8"/>
    <w:rsid w:val="006125FA"/>
    <w:rsid w:val="006200CC"/>
    <w:rsid w:val="00626640"/>
    <w:rsid w:val="00641503"/>
    <w:rsid w:val="00642F48"/>
    <w:rsid w:val="00651D7A"/>
    <w:rsid w:val="006525B1"/>
    <w:rsid w:val="00653D85"/>
    <w:rsid w:val="00653F3C"/>
    <w:rsid w:val="00656DBB"/>
    <w:rsid w:val="00660F8F"/>
    <w:rsid w:val="00667F13"/>
    <w:rsid w:val="00674A08"/>
    <w:rsid w:val="006772D5"/>
    <w:rsid w:val="006A6BDC"/>
    <w:rsid w:val="006B05E5"/>
    <w:rsid w:val="006B2A4C"/>
    <w:rsid w:val="006B3AF9"/>
    <w:rsid w:val="006B68BF"/>
    <w:rsid w:val="006C5485"/>
    <w:rsid w:val="006C5526"/>
    <w:rsid w:val="006C6207"/>
    <w:rsid w:val="006D5237"/>
    <w:rsid w:val="006D5DDC"/>
    <w:rsid w:val="006D652A"/>
    <w:rsid w:val="006E5B0A"/>
    <w:rsid w:val="006E6EB9"/>
    <w:rsid w:val="006E7D64"/>
    <w:rsid w:val="006F161C"/>
    <w:rsid w:val="006F3A4E"/>
    <w:rsid w:val="006F5B0C"/>
    <w:rsid w:val="00700F2B"/>
    <w:rsid w:val="0071627D"/>
    <w:rsid w:val="00720CA8"/>
    <w:rsid w:val="007233B9"/>
    <w:rsid w:val="00725ADF"/>
    <w:rsid w:val="00726264"/>
    <w:rsid w:val="00736104"/>
    <w:rsid w:val="0074288B"/>
    <w:rsid w:val="007438F3"/>
    <w:rsid w:val="00747427"/>
    <w:rsid w:val="00747E04"/>
    <w:rsid w:val="00751096"/>
    <w:rsid w:val="0075130A"/>
    <w:rsid w:val="00761FAF"/>
    <w:rsid w:val="00763D40"/>
    <w:rsid w:val="00796417"/>
    <w:rsid w:val="007A5A78"/>
    <w:rsid w:val="007A6335"/>
    <w:rsid w:val="007B125C"/>
    <w:rsid w:val="007D0CF8"/>
    <w:rsid w:val="007D78DE"/>
    <w:rsid w:val="007E76B3"/>
    <w:rsid w:val="007F2CDD"/>
    <w:rsid w:val="008015F3"/>
    <w:rsid w:val="00804002"/>
    <w:rsid w:val="008052E9"/>
    <w:rsid w:val="0080683D"/>
    <w:rsid w:val="00824E43"/>
    <w:rsid w:val="0082667E"/>
    <w:rsid w:val="00826939"/>
    <w:rsid w:val="00832D98"/>
    <w:rsid w:val="008366B0"/>
    <w:rsid w:val="00840975"/>
    <w:rsid w:val="00844FD7"/>
    <w:rsid w:val="0084784A"/>
    <w:rsid w:val="00847A06"/>
    <w:rsid w:val="00853AEC"/>
    <w:rsid w:val="008631C5"/>
    <w:rsid w:val="008643B2"/>
    <w:rsid w:val="00871608"/>
    <w:rsid w:val="0088682E"/>
    <w:rsid w:val="008907AA"/>
    <w:rsid w:val="00894D44"/>
    <w:rsid w:val="008954F3"/>
    <w:rsid w:val="008A05A8"/>
    <w:rsid w:val="008A0E8C"/>
    <w:rsid w:val="008A3C04"/>
    <w:rsid w:val="008A45E2"/>
    <w:rsid w:val="008B1CF3"/>
    <w:rsid w:val="008B2B09"/>
    <w:rsid w:val="008B3E41"/>
    <w:rsid w:val="008C4330"/>
    <w:rsid w:val="008D0DCA"/>
    <w:rsid w:val="008D5B53"/>
    <w:rsid w:val="008D7421"/>
    <w:rsid w:val="008E56A3"/>
    <w:rsid w:val="008F1202"/>
    <w:rsid w:val="008F2419"/>
    <w:rsid w:val="008F3595"/>
    <w:rsid w:val="00900EF5"/>
    <w:rsid w:val="00905E0A"/>
    <w:rsid w:val="00916538"/>
    <w:rsid w:val="009276E9"/>
    <w:rsid w:val="0093494B"/>
    <w:rsid w:val="00970125"/>
    <w:rsid w:val="009705EE"/>
    <w:rsid w:val="00970F4E"/>
    <w:rsid w:val="00975DF8"/>
    <w:rsid w:val="009804BA"/>
    <w:rsid w:val="009873A6"/>
    <w:rsid w:val="009951F0"/>
    <w:rsid w:val="00995FB9"/>
    <w:rsid w:val="00996A35"/>
    <w:rsid w:val="009977D2"/>
    <w:rsid w:val="009A2275"/>
    <w:rsid w:val="009A2C87"/>
    <w:rsid w:val="009A40F2"/>
    <w:rsid w:val="009B0A5C"/>
    <w:rsid w:val="009B3079"/>
    <w:rsid w:val="009B4AA0"/>
    <w:rsid w:val="009B63BE"/>
    <w:rsid w:val="009B6C79"/>
    <w:rsid w:val="009C2EB9"/>
    <w:rsid w:val="009C31C9"/>
    <w:rsid w:val="009C6069"/>
    <w:rsid w:val="009E286E"/>
    <w:rsid w:val="009E522B"/>
    <w:rsid w:val="009F2E8F"/>
    <w:rsid w:val="009F44EC"/>
    <w:rsid w:val="009F7F65"/>
    <w:rsid w:val="00A00AC5"/>
    <w:rsid w:val="00A01216"/>
    <w:rsid w:val="00A01654"/>
    <w:rsid w:val="00A01BFE"/>
    <w:rsid w:val="00A0252D"/>
    <w:rsid w:val="00A12AB2"/>
    <w:rsid w:val="00A13647"/>
    <w:rsid w:val="00A20674"/>
    <w:rsid w:val="00A238E9"/>
    <w:rsid w:val="00A265DB"/>
    <w:rsid w:val="00A45D09"/>
    <w:rsid w:val="00A530A7"/>
    <w:rsid w:val="00A57B1D"/>
    <w:rsid w:val="00A608FD"/>
    <w:rsid w:val="00A61A6B"/>
    <w:rsid w:val="00A62F50"/>
    <w:rsid w:val="00A728DE"/>
    <w:rsid w:val="00A74721"/>
    <w:rsid w:val="00A77819"/>
    <w:rsid w:val="00A84B64"/>
    <w:rsid w:val="00A96DD1"/>
    <w:rsid w:val="00AA1488"/>
    <w:rsid w:val="00AA19E8"/>
    <w:rsid w:val="00AB5D6F"/>
    <w:rsid w:val="00AB6FFE"/>
    <w:rsid w:val="00AB7539"/>
    <w:rsid w:val="00AC7F89"/>
    <w:rsid w:val="00AD58FE"/>
    <w:rsid w:val="00AD6E75"/>
    <w:rsid w:val="00AE6208"/>
    <w:rsid w:val="00AE6F87"/>
    <w:rsid w:val="00B0120C"/>
    <w:rsid w:val="00B11110"/>
    <w:rsid w:val="00B13178"/>
    <w:rsid w:val="00B3158B"/>
    <w:rsid w:val="00B404C6"/>
    <w:rsid w:val="00B41177"/>
    <w:rsid w:val="00B425FC"/>
    <w:rsid w:val="00B44887"/>
    <w:rsid w:val="00B44AA1"/>
    <w:rsid w:val="00B51E5F"/>
    <w:rsid w:val="00B62590"/>
    <w:rsid w:val="00B6291D"/>
    <w:rsid w:val="00B70E0E"/>
    <w:rsid w:val="00B7707F"/>
    <w:rsid w:val="00B770E0"/>
    <w:rsid w:val="00B8192D"/>
    <w:rsid w:val="00B87746"/>
    <w:rsid w:val="00B9067B"/>
    <w:rsid w:val="00B95EAE"/>
    <w:rsid w:val="00B97333"/>
    <w:rsid w:val="00BC2179"/>
    <w:rsid w:val="00BD4DC8"/>
    <w:rsid w:val="00BE1650"/>
    <w:rsid w:val="00BE3416"/>
    <w:rsid w:val="00BE7951"/>
    <w:rsid w:val="00BF64F8"/>
    <w:rsid w:val="00C04223"/>
    <w:rsid w:val="00C0506C"/>
    <w:rsid w:val="00C13997"/>
    <w:rsid w:val="00C22481"/>
    <w:rsid w:val="00C37E16"/>
    <w:rsid w:val="00C45A4F"/>
    <w:rsid w:val="00C5337F"/>
    <w:rsid w:val="00C534E6"/>
    <w:rsid w:val="00C63DC9"/>
    <w:rsid w:val="00C72E9A"/>
    <w:rsid w:val="00C754E3"/>
    <w:rsid w:val="00C82C02"/>
    <w:rsid w:val="00C92D0F"/>
    <w:rsid w:val="00C94F9D"/>
    <w:rsid w:val="00C95248"/>
    <w:rsid w:val="00CA023C"/>
    <w:rsid w:val="00CA06BC"/>
    <w:rsid w:val="00CA0BF0"/>
    <w:rsid w:val="00CA409C"/>
    <w:rsid w:val="00CB7BD0"/>
    <w:rsid w:val="00CC5362"/>
    <w:rsid w:val="00CC58C5"/>
    <w:rsid w:val="00CC664F"/>
    <w:rsid w:val="00CD37EB"/>
    <w:rsid w:val="00CE1D1E"/>
    <w:rsid w:val="00CE459E"/>
    <w:rsid w:val="00CE4A8A"/>
    <w:rsid w:val="00D002C2"/>
    <w:rsid w:val="00D02A2A"/>
    <w:rsid w:val="00D0688F"/>
    <w:rsid w:val="00D1691F"/>
    <w:rsid w:val="00D262D2"/>
    <w:rsid w:val="00D30AE6"/>
    <w:rsid w:val="00D32825"/>
    <w:rsid w:val="00D46EE2"/>
    <w:rsid w:val="00D53BE2"/>
    <w:rsid w:val="00D661EA"/>
    <w:rsid w:val="00D87D63"/>
    <w:rsid w:val="00D9608C"/>
    <w:rsid w:val="00DA29B4"/>
    <w:rsid w:val="00DA5201"/>
    <w:rsid w:val="00DB645C"/>
    <w:rsid w:val="00DB65B8"/>
    <w:rsid w:val="00DB72A4"/>
    <w:rsid w:val="00DD11EE"/>
    <w:rsid w:val="00DD131E"/>
    <w:rsid w:val="00DD6A39"/>
    <w:rsid w:val="00DE138F"/>
    <w:rsid w:val="00DF4D04"/>
    <w:rsid w:val="00DF5443"/>
    <w:rsid w:val="00DF6F0A"/>
    <w:rsid w:val="00E147B7"/>
    <w:rsid w:val="00E178D7"/>
    <w:rsid w:val="00E2282C"/>
    <w:rsid w:val="00E2367A"/>
    <w:rsid w:val="00E318A1"/>
    <w:rsid w:val="00E41E4E"/>
    <w:rsid w:val="00E44708"/>
    <w:rsid w:val="00E505C9"/>
    <w:rsid w:val="00E51134"/>
    <w:rsid w:val="00E52BC7"/>
    <w:rsid w:val="00E61BCB"/>
    <w:rsid w:val="00E71A86"/>
    <w:rsid w:val="00E7588C"/>
    <w:rsid w:val="00E841DF"/>
    <w:rsid w:val="00E86FA2"/>
    <w:rsid w:val="00E92D7F"/>
    <w:rsid w:val="00E93284"/>
    <w:rsid w:val="00E969B7"/>
    <w:rsid w:val="00EB3972"/>
    <w:rsid w:val="00EC6D9D"/>
    <w:rsid w:val="00ED06DC"/>
    <w:rsid w:val="00ED0C04"/>
    <w:rsid w:val="00EE254A"/>
    <w:rsid w:val="00EE2D5C"/>
    <w:rsid w:val="00EE7F9C"/>
    <w:rsid w:val="00EF01B1"/>
    <w:rsid w:val="00EF11F3"/>
    <w:rsid w:val="00EF3A35"/>
    <w:rsid w:val="00EF6E25"/>
    <w:rsid w:val="00EF6FD3"/>
    <w:rsid w:val="00F03FB5"/>
    <w:rsid w:val="00F14027"/>
    <w:rsid w:val="00F148C5"/>
    <w:rsid w:val="00F1686A"/>
    <w:rsid w:val="00F17362"/>
    <w:rsid w:val="00F2012E"/>
    <w:rsid w:val="00F3492D"/>
    <w:rsid w:val="00F47EDB"/>
    <w:rsid w:val="00F64CF2"/>
    <w:rsid w:val="00F73210"/>
    <w:rsid w:val="00F73BF7"/>
    <w:rsid w:val="00FA0C9B"/>
    <w:rsid w:val="00FA5F36"/>
    <w:rsid w:val="00FB3C26"/>
    <w:rsid w:val="00FB71A5"/>
    <w:rsid w:val="00FB79EA"/>
    <w:rsid w:val="00FC0307"/>
    <w:rsid w:val="00FC5FD8"/>
    <w:rsid w:val="00FD03FA"/>
    <w:rsid w:val="00FE5FB6"/>
    <w:rsid w:val="00FE6C7F"/>
    <w:rsid w:val="00FE7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C0ED97D"/>
  <w15:chartTrackingRefBased/>
  <w15:docId w15:val="{B36BD282-ECE6-402C-B3B0-55E0BBE77A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661EA"/>
    <w:pPr>
      <w:spacing w:after="0" w:line="360" w:lineRule="auto"/>
    </w:pPr>
    <w:rPr>
      <w:rFonts w:ascii="QuayItcTBoo" w:eastAsia="Times New Roman" w:hAnsi="QuayItcTBoo" w:cs="Times New Roman"/>
      <w:szCs w:val="24"/>
      <w:lang w:eastAsia="de-DE"/>
    </w:rPr>
  </w:style>
  <w:style w:type="paragraph" w:styleId="berschrift3">
    <w:name w:val="heading 3"/>
    <w:basedOn w:val="Standard"/>
    <w:link w:val="berschrift3Zchn"/>
    <w:uiPriority w:val="9"/>
    <w:qFormat/>
    <w:rsid w:val="00D661EA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bCs/>
      <w:sz w:val="27"/>
      <w:szCs w:val="27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3Zchn">
    <w:name w:val="Überschrift 3 Zchn"/>
    <w:basedOn w:val="Absatz-Standardschriftart"/>
    <w:link w:val="berschrift3"/>
    <w:uiPriority w:val="9"/>
    <w:rsid w:val="00D661EA"/>
    <w:rPr>
      <w:rFonts w:ascii="Times New Roman" w:eastAsia="Times New Roman" w:hAnsi="Times New Roman" w:cs="Times New Roman"/>
      <w:b/>
      <w:bCs/>
      <w:sz w:val="27"/>
      <w:szCs w:val="27"/>
      <w:lang w:eastAsia="de-DE"/>
    </w:rPr>
  </w:style>
  <w:style w:type="paragraph" w:styleId="Kopfzeile">
    <w:name w:val="header"/>
    <w:basedOn w:val="Standard"/>
    <w:link w:val="Kopf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paragraph" w:styleId="Fuzeile">
    <w:name w:val="footer"/>
    <w:basedOn w:val="Standard"/>
    <w:link w:val="FuzeileZchn"/>
    <w:uiPriority w:val="99"/>
    <w:unhideWhenUsed/>
    <w:rsid w:val="001D118D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1D118D"/>
    <w:rPr>
      <w:rFonts w:ascii="QuayItcTBoo" w:eastAsia="Times New Roman" w:hAnsi="QuayItcTBoo" w:cs="Times New Roman"/>
      <w:szCs w:val="24"/>
      <w:lang w:eastAsia="de-DE"/>
    </w:rPr>
  </w:style>
  <w:style w:type="character" w:styleId="Hyperlink">
    <w:name w:val="Hyperlink"/>
    <w:basedOn w:val="Absatz-Standardschriftart"/>
    <w:uiPriority w:val="99"/>
    <w:unhideWhenUsed/>
    <w:rsid w:val="00EB3972"/>
    <w:rPr>
      <w:color w:val="0000FF"/>
      <w:u w:val="single"/>
    </w:rPr>
  </w:style>
  <w:style w:type="paragraph" w:styleId="StandardWeb">
    <w:name w:val="Normal (Web)"/>
    <w:basedOn w:val="Standard"/>
    <w:uiPriority w:val="99"/>
    <w:unhideWhenUsed/>
    <w:rsid w:val="00EB3972"/>
    <w:pPr>
      <w:spacing w:before="100" w:beforeAutospacing="1" w:after="100" w:afterAutospacing="1" w:line="240" w:lineRule="auto"/>
    </w:pPr>
    <w:rPr>
      <w:rFonts w:ascii="Times New Roman" w:hAnsi="Times New Roman"/>
      <w:sz w:val="24"/>
    </w:rPr>
  </w:style>
  <w:style w:type="paragraph" w:styleId="Kommentartext">
    <w:name w:val="annotation text"/>
    <w:basedOn w:val="Standard"/>
    <w:link w:val="KommentartextZchn"/>
    <w:uiPriority w:val="99"/>
    <w:unhideWhenUsed/>
    <w:rsid w:val="00EB3972"/>
    <w:pPr>
      <w:spacing w:after="160" w:line="240" w:lineRule="auto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EB3972"/>
    <w:rPr>
      <w:sz w:val="20"/>
      <w:szCs w:val="20"/>
    </w:rPr>
  </w:style>
  <w:style w:type="paragraph" w:customStyle="1" w:styleId="Default">
    <w:name w:val="Default"/>
    <w:rsid w:val="00EB3972"/>
    <w:pPr>
      <w:autoSpaceDE w:val="0"/>
      <w:autoSpaceDN w:val="0"/>
      <w:adjustRightInd w:val="0"/>
      <w:spacing w:after="0" w:line="240" w:lineRule="auto"/>
    </w:pPr>
    <w:rPr>
      <w:rFonts w:ascii="ClanOT-Book" w:hAnsi="ClanOT-Book" w:cs="ClanOT-Book"/>
      <w:color w:val="000000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B3972"/>
    <w:rPr>
      <w:sz w:val="16"/>
      <w:szCs w:val="16"/>
    </w:rPr>
  </w:style>
  <w:style w:type="character" w:styleId="Fett">
    <w:name w:val="Strong"/>
    <w:basedOn w:val="Absatz-Standardschriftart"/>
    <w:uiPriority w:val="22"/>
    <w:qFormat/>
    <w:rsid w:val="00EB3972"/>
    <w:rPr>
      <w:b/>
      <w:bCs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40C59"/>
    <w:rPr>
      <w:color w:val="605E5C"/>
      <w:shd w:val="clear" w:color="auto" w:fill="E1DFDD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25DAB"/>
    <w:pPr>
      <w:spacing w:after="0"/>
    </w:pPr>
    <w:rPr>
      <w:rFonts w:ascii="QuayItcTBoo" w:eastAsia="Times New Roman" w:hAnsi="QuayItcTBoo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25DAB"/>
    <w:rPr>
      <w:rFonts w:ascii="QuayItcTBoo" w:eastAsia="Times New Roman" w:hAnsi="QuayItcTBoo" w:cs="Times New Roman"/>
      <w:b/>
      <w:bCs/>
      <w:sz w:val="20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119A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119A0"/>
    <w:rPr>
      <w:rFonts w:ascii="Segoe UI" w:eastAsia="Times New Roman" w:hAnsi="Segoe UI" w:cs="Segoe UI"/>
      <w:sz w:val="18"/>
      <w:szCs w:val="18"/>
      <w:lang w:eastAsia="de-DE"/>
    </w:rPr>
  </w:style>
  <w:style w:type="paragraph" w:styleId="berarbeitung">
    <w:name w:val="Revision"/>
    <w:hidden/>
    <w:uiPriority w:val="99"/>
    <w:semiHidden/>
    <w:rsid w:val="00894D44"/>
    <w:pPr>
      <w:spacing w:after="0" w:line="240" w:lineRule="auto"/>
    </w:pPr>
    <w:rPr>
      <w:rFonts w:ascii="QuayItcTBoo" w:eastAsia="Times New Roman" w:hAnsi="QuayItcTBoo" w:cs="Times New Roman"/>
      <w:szCs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9F44EC"/>
    <w:rPr>
      <w:color w:val="605E5C"/>
      <w:shd w:val="clear" w:color="auto" w:fill="E1DFDD"/>
    </w:rPr>
  </w:style>
  <w:style w:type="character" w:customStyle="1" w:styleId="markedcontent">
    <w:name w:val="markedcontent"/>
    <w:basedOn w:val="Absatz-Standardschriftart"/>
    <w:rsid w:val="00E7588C"/>
  </w:style>
  <w:style w:type="character" w:styleId="BesuchterLink">
    <w:name w:val="FollowedHyperlink"/>
    <w:basedOn w:val="Absatz-Standardschriftart"/>
    <w:uiPriority w:val="99"/>
    <w:semiHidden/>
    <w:unhideWhenUsed/>
    <w:rsid w:val="0074288B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990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1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28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05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4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8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12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28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3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35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8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mailto:d.klein@bmb-consult.com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%20Luciana.Filizzola@gmh-gruppe.d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://www.gmh-gruppe.de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webextensions/_rels/taskpanes.xml.rels><?xml version="1.0" encoding="UTF-8" standalone="yes"?>
<Relationships xmlns="http://schemas.openxmlformats.org/package/2006/relationships"><Relationship Id="rId1" Type="http://schemas.microsoft.com/office/2011/relationships/webextension" Target="webextension1.xml"/></Relationships>
</file>

<file path=word/webextensions/taskpanes.xml><?xml version="1.0" encoding="utf-8"?>
<wetp:taskpanes xmlns:wetp="http://schemas.microsoft.com/office/webextensions/taskpanes/2010/11">
  <wetp:taskpane dockstate="right" visibility="0" width="525" row="0">
    <wetp:webextensionref xmlns:r="http://schemas.openxmlformats.org/officeDocument/2006/relationships" r:id="rId1"/>
  </wetp:taskpane>
</wetp:taskpanes>
</file>

<file path=word/webextensions/webextension1.xml><?xml version="1.0" encoding="utf-8"?>
<we:webextension xmlns:we="http://schemas.microsoft.com/office/webextensions/webextension/2010/11" id="{6A5BAEAB-BA32-437E-956F-75A15058B723}">
  <we:reference id="2bbca0be-d728-44e2-921d-90013f03e8fd" version="1.9.0.0" store="EXCatalog" storeType="EXCatalog"/>
  <we:alternateReferences>
    <we:reference id="WA200005826" version="1.9.0.0" store="de-DE" storeType="OMEX"/>
  </we:alternateReferences>
  <we:properties/>
  <we:bindings/>
  <we:snapshot xmlns:r="http://schemas.openxmlformats.org/officeDocument/2006/relationships"/>
</we:webextension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638978-d130-48da-85cb-7e57c3606cac" xsi:nil="true"/>
    <lcf76f155ced4ddcb4097134ff3c332f xmlns="39e0115f-cdd0-445a-9af4-685cd6bb241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BF6F9E4098FA24FA228877026888409" ma:contentTypeVersion="18" ma:contentTypeDescription="Ein neues Dokument erstellen." ma:contentTypeScope="" ma:versionID="c8e065e0254af1fdc56671d50c6320f4">
  <xsd:schema xmlns:xsd="http://www.w3.org/2001/XMLSchema" xmlns:xs="http://www.w3.org/2001/XMLSchema" xmlns:p="http://schemas.microsoft.com/office/2006/metadata/properties" xmlns:ns2="39e0115f-cdd0-445a-9af4-685cd6bb2419" xmlns:ns3="c0638978-d130-48da-85cb-7e57c3606cac" targetNamespace="http://schemas.microsoft.com/office/2006/metadata/properties" ma:root="true" ma:fieldsID="7f65c0f370b79d44ef8cc83dc2bc607a" ns2:_="" ns3:_="">
    <xsd:import namespace="39e0115f-cdd0-445a-9af4-685cd6bb2419"/>
    <xsd:import namespace="c0638978-d130-48da-85cb-7e57c3606c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9e0115f-cdd0-445a-9af4-685cd6bb241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Bildmarkierungen" ma:readOnly="false" ma:fieldId="{5cf76f15-5ced-4ddc-b409-7134ff3c332f}" ma:taxonomyMulti="true" ma:sspId="206d89f0-20fd-4f65-b2a7-88aca593fb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0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3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638978-d130-48da-85cb-7e57c3606ca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d0efe74d-675f-4920-8437-96d31c149be5}" ma:internalName="TaxCatchAll" ma:showField="CatchAllData" ma:web="c0638978-d130-48da-85cb-7e57c3606ca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8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A189F75-C452-4715-A153-ACF501942CE7}">
  <ds:schemaRefs>
    <ds:schemaRef ds:uri="http://schemas.microsoft.com/office/2006/metadata/properties"/>
    <ds:schemaRef ds:uri="http://schemas.microsoft.com/office/infopath/2007/PartnerControls"/>
    <ds:schemaRef ds:uri="c0638978-d130-48da-85cb-7e57c3606cac"/>
    <ds:schemaRef ds:uri="39e0115f-cdd0-445a-9af4-685cd6bb2419"/>
  </ds:schemaRefs>
</ds:datastoreItem>
</file>

<file path=customXml/itemProps2.xml><?xml version="1.0" encoding="utf-8"?>
<ds:datastoreItem xmlns:ds="http://schemas.openxmlformats.org/officeDocument/2006/customXml" ds:itemID="{DCCDB37B-B554-4204-9548-801297753A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73E8EB1-DE1D-4AEC-BA5F-7C6667A1D2B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9e0115f-cdd0-445a-9af4-685cd6bb2419"/>
    <ds:schemaRef ds:uri="c0638978-d130-48da-85cb-7e57c3606c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515</Words>
  <Characters>3102</Characters>
  <Application>Microsoft Office Word</Application>
  <DocSecurity>0</DocSecurity>
  <Lines>75</Lines>
  <Paragraphs>26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GMH Systems GmbH</Company>
  <LinksUpToDate>false</LinksUpToDate>
  <CharactersWithSpaces>3591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Wolf, Marcus</dc:creator>
  <cp:keywords/>
  <dc:description/>
  <cp:lastModifiedBy>Tegeler, Luise</cp:lastModifiedBy>
  <cp:revision>21</cp:revision>
  <cp:lastPrinted>2024-02-26T14:05:00Z</cp:lastPrinted>
  <dcterms:created xsi:type="dcterms:W3CDTF">2025-10-16T05:13:00Z</dcterms:created>
  <dcterms:modified xsi:type="dcterms:W3CDTF">2025-10-20T08:22:00Z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0x010100ABF6F9E4098FA24FA228877026888409</vt:lpwstr>
  </property>
  <property fmtid="{D5CDD505-2E9C-101B-9397-08002B2CF9AE}" pid="3" name="Order">
    <vt:r8>1991600</vt:r8>
  </property>
  <property fmtid="{D5CDD505-2E9C-101B-9397-08002B2CF9AE}" pid="4" name="MediaServiceImageTags">
    <vt:lpwstr/>
  </property>
  <property fmtid="{D5CDD505-2E9C-101B-9397-08002B2CF9AE}" pid="5" name="docLang">
    <vt:lpwstr>de</vt:lpwstr>
  </property>
</Properties>
</file>